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3C" w:rsidRDefault="001D443C">
      <w:r>
        <w:t xml:space="preserve">Welcome to </w:t>
      </w:r>
      <w:r w:rsidRPr="00662575">
        <w:rPr>
          <w:rFonts w:ascii="ArcaneWide" w:hAnsi="ArcaneWide"/>
          <w:color w:val="804000"/>
          <w:sz w:val="32"/>
        </w:rPr>
        <w:t>WISE</w:t>
      </w:r>
      <w:r>
        <w:t>!</w:t>
      </w:r>
      <w:r w:rsidRPr="00192C5A">
        <w:t xml:space="preserve"> </w:t>
      </w:r>
      <w:r w:rsidR="00D12E59">
        <w:rPr>
          <w:noProof/>
        </w:rPr>
        <w:drawing>
          <wp:inline distT="0" distB="0" distL="0" distR="0">
            <wp:extent cx="1143000" cy="1619250"/>
            <wp:effectExtent l="19050" t="0" r="0" b="0"/>
            <wp:docPr id="1" name="Picture 1" descr="wi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e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3C" w:rsidRDefault="001D443C"/>
    <w:p w:rsidR="001D443C" w:rsidRPr="0052107B" w:rsidRDefault="001D443C">
      <w:pPr>
        <w:ind w:right="-450"/>
        <w:rPr>
          <w:i/>
        </w:rPr>
      </w:pPr>
      <w:r w:rsidRPr="00662575">
        <w:rPr>
          <w:rFonts w:ascii="ArcaneWide" w:hAnsi="ArcaneWide"/>
          <w:color w:val="804000"/>
          <w:sz w:val="32"/>
        </w:rPr>
        <w:t>WISE</w:t>
      </w:r>
      <w:r>
        <w:t xml:space="preserve"> is a valuable tool to aid me, as your practitioner, in pinpointing areas of imbalance and it is simple for you to use. </w:t>
      </w:r>
      <w:r w:rsidRPr="0052107B">
        <w:rPr>
          <w:i/>
        </w:rPr>
        <w:t>This assessment is not meant for diagnosis or treatment purposes.</w:t>
      </w:r>
    </w:p>
    <w:p w:rsidR="001D443C" w:rsidRDefault="001D443C">
      <w:pPr>
        <w:ind w:right="-450"/>
      </w:pPr>
      <w:r>
        <w:t>Read each statement and evaluate it in terms of whether it applies to you on a scale of 0-5. If the statement NEVER applies to you, insert a 0 in the column to the right of the statement. If the statement applies to you VERY FREQUENTLY or with SEVERITY, then apply 5. Use the numbers 1, 2, 3, and 4 as a sliding scale between these two poles. Please make certain that every statement ultimately has a value of 0-5. This is extremely important.</w:t>
      </w:r>
    </w:p>
    <w:p w:rsidR="001D443C" w:rsidRDefault="001D443C">
      <w:pPr>
        <w:ind w:right="-450"/>
      </w:pPr>
    </w:p>
    <w:p w:rsidR="001D443C" w:rsidRPr="0052107B" w:rsidRDefault="001D443C">
      <w:pPr>
        <w:ind w:right="-450"/>
        <w:rPr>
          <w:b/>
        </w:rPr>
      </w:pPr>
      <w:r w:rsidRPr="0052107B">
        <w:rPr>
          <w:b/>
        </w:rPr>
        <w:t>Some hints to maximize my ability to read and interpret your results:</w:t>
      </w:r>
    </w:p>
    <w:p w:rsidR="001D443C" w:rsidRPr="0052107B" w:rsidRDefault="001D443C" w:rsidP="001D443C">
      <w:pPr>
        <w:numPr>
          <w:ilvl w:val="0"/>
          <w:numId w:val="1"/>
        </w:numPr>
        <w:ind w:right="-450"/>
      </w:pPr>
      <w:r w:rsidRPr="0052107B">
        <w:t>Set aside approximately 20 minutes to complete the form and do it all in one sitting.</w:t>
      </w:r>
    </w:p>
    <w:p w:rsidR="001D443C" w:rsidRPr="0052107B" w:rsidRDefault="001D443C" w:rsidP="001D443C">
      <w:pPr>
        <w:numPr>
          <w:ilvl w:val="0"/>
          <w:numId w:val="1"/>
        </w:numPr>
        <w:ind w:right="-450"/>
      </w:pPr>
      <w:r w:rsidRPr="0052107B">
        <w:t>Fill out the score that first comes to mind. Do not over-think your answer.</w:t>
      </w:r>
    </w:p>
    <w:p w:rsidR="001D443C" w:rsidRPr="0052107B" w:rsidRDefault="001D443C" w:rsidP="001D443C">
      <w:pPr>
        <w:numPr>
          <w:ilvl w:val="0"/>
          <w:numId w:val="1"/>
        </w:numPr>
        <w:ind w:right="-450"/>
      </w:pPr>
      <w:r w:rsidRPr="0052107B">
        <w:t>If you think you have a symptom, even if you have an explanation as to why it occurs, such as genetics or age, still give it a value.</w:t>
      </w:r>
    </w:p>
    <w:p w:rsidR="001D443C" w:rsidRPr="0052107B" w:rsidRDefault="001D443C" w:rsidP="001D443C">
      <w:pPr>
        <w:numPr>
          <w:ilvl w:val="0"/>
          <w:numId w:val="1"/>
        </w:numPr>
        <w:ind w:right="-450"/>
      </w:pPr>
      <w:r w:rsidRPr="0052107B">
        <w:t>When you have completed the form, take a quick glance to ensure that each line has a value of 0-5.</w:t>
      </w:r>
    </w:p>
    <w:p w:rsidR="001D443C" w:rsidRPr="0052107B" w:rsidRDefault="001D443C" w:rsidP="001D443C">
      <w:pPr>
        <w:ind w:right="-450"/>
        <w:rPr>
          <w:b/>
        </w:rPr>
      </w:pPr>
    </w:p>
    <w:p w:rsidR="001D443C" w:rsidRDefault="001D443C">
      <w:pPr>
        <w:ind w:right="-450"/>
      </w:pPr>
      <w:r>
        <w:t xml:space="preserve">Once you have completed the form, save it as “WISE Evaluation 1”. Create an email with the subject title “My WISE Scores” and please send it as an attachment </w:t>
      </w:r>
      <w:r w:rsidRPr="00A711BF">
        <w:t xml:space="preserve">to </w:t>
      </w:r>
      <w:r w:rsidR="00911AFC" w:rsidRPr="00911AFC">
        <w:rPr>
          <w:i/>
          <w:color w:val="365F91" w:themeColor="accent1" w:themeShade="BF"/>
          <w:u w:val="single"/>
        </w:rPr>
        <w:t>info@nutritionalimpact.ca</w:t>
      </w:r>
      <w:r>
        <w:t xml:space="preserve"> </w:t>
      </w:r>
      <w:r w:rsidR="008153A8">
        <w:t>.</w:t>
      </w:r>
      <w:r>
        <w:t>The results will be printed and we can discuss the meaning of your scores when we meet.</w:t>
      </w:r>
      <w:r w:rsidRPr="003C2AB3">
        <w:t xml:space="preserve"> </w:t>
      </w:r>
    </w:p>
    <w:p w:rsidR="001D443C" w:rsidRDefault="001D443C">
      <w:pPr>
        <w:ind w:right="-450"/>
      </w:pPr>
    </w:p>
    <w:p w:rsidR="001D443C" w:rsidRDefault="001D443C">
      <w:pPr>
        <w:ind w:right="-450"/>
      </w:pPr>
      <w:r>
        <w:t>Name:</w:t>
      </w:r>
    </w:p>
    <w:p w:rsidR="001D443C" w:rsidRDefault="001D443C"/>
    <w:tbl>
      <w:tblPr>
        <w:tblW w:w="5880" w:type="dxa"/>
        <w:tblInd w:w="108" w:type="dxa"/>
        <w:tblLook w:val="0000"/>
      </w:tblPr>
      <w:tblGrid>
        <w:gridCol w:w="5120"/>
        <w:gridCol w:w="760"/>
      </w:tblGrid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Poor mental focus, brain fog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Easily distracted, difficulty concentrating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Emotionally reactive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Poor co-ordination, mishandle or drop items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Cry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Mood swings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Dislike pressure or being watched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Perfectionist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Uneasy as centre of attention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Opinionated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Aggressive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Self critical or judgmental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Uncomfortable with incompleted tasks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Loss of sense of humor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Failing memory, forgetfulness or confusion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Easily startled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Erratic behaviour, talk fast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Difficulty retrieving or remembering words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Slurred speech or stammer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Voice high pitched under stress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Anxiety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Avoids uncomfortable issues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Feeling low or apathetic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Emotional upset causes extreme exhaustion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Hyperactivity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 self confidence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Hypochondriac tendencies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Irritability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Lose temper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Mental issues or personality changes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Feel emotionally imbalanced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Inability to recall dreams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Slow mental reactions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Not quick thinking when under stress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Feel down in the winter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Difficulty finding intuition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Craving for chocolate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Craving for ice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Craving for salt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Craving for sweet, starches, coffee or alcohol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Food cravings, general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Don't like taste of red meat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Potatoes cause indigestion or bloating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Sensitive to certain foods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Feeling tired after eating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Hungry soon after eating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Increased appetite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Symptoms relieved by eating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Intolerance to alcohol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Loss of sense of smell or taste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Irritable before breakfast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Irritable if miss a meal, hypoglycemic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Difficulty losing weight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Gain weight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Good appetite, fail to gain weight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Loss of appetite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Overweight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Weight fluctuation markedly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Weight gain around mid section specifically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Baldness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Greying hair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Hair dry or falling out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Hair/nails grow slowly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Excessive hair on arms, legs, face or back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Oily hair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Lightheadedness or dizziness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Headaches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Headaches - migraines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Headaches on one side of head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Diagonal crease in ear lobe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Ringing in ears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Itchy ears or stuffy feeling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Dry stuffy nose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Nosebleeds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Bothered by chemical or perfume odours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Runny nose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Face bloated or puffy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Facial and back pain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Look old for age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Upper lip disappearing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Eyelids red, scaly or dry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Eyes red, itchy or burning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Eyes with dark circles or puffy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Inside of lower eyelid is pale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Protruding eyeballs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Cataracts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Pink eye or eye prone to infection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Dimmed vision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Double vision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 pupil large or dilated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Eyes sensitive to light, glare or sunlight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Eyes slow to adjust when entering the dark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Poor night vision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Poor vision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Spots before eyes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Dry eyes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 inflamed, discharge, swollen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Sensation of sand in eyes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Eyebrows that are thinning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Whitish ring on outer part of eye cornea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Burning in mouth or throat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Cracks or sores in corner of mouth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Sores inside mouth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Discolouration of teeth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Mercury/silver coloured dental fillings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Root canals or dental implants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Pitting of teeth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Teeth crowded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Loose or sensitive teeth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Tooth or gum sensitivity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Teeth prone to decay, frequent toothaches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Grind teeth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Gums inflammed or bleeding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Lips or fingers tingle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Lips white, scaly, swollen or chapped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Tongue coated (white coating)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Tongue red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Tongue sore or swollen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Cracked tongue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Abscesses in ears or mouth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Metallic taste in mouth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Swollen feeling in throat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Throat dry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Throat clearing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Hoarse throat or voice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Sore throat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Enlargement of thyroid gland, goiter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Lymph nodes in neck enlarged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Tightness in throat when emotional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Acne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Acne worse during period (F)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Eczema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Itchy, red or inflamed skin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General skin rashes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88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Inconsistent skin pigment (light, dark or red)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Excess pigmentation of skin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Loss of skin pigmentation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Palms of hands pale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Sallow or greenish skin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has little pink spots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yellowish tint on hands and feet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Scaliness on skin near nose, mouth, eyes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Breakouts around nose or forehead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Breakouts around chin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Rough, dry, flaky or scaly skin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Need lotion to avoid dry skin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Oily skin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bruises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lacks elasticity - pinch back of hand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marks or indents on skin from clothes etc.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sensitive to sun, burn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warm, moist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Stretch marks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Skin tags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Hard bumps under skin (not related to acne)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Wounds heal poorly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Bad breath or bad taste in mouth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Breath smells sweet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Excessive body odour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Perspire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Feel cold and sweaty, clammy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Goosebumps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breathless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Rapid breathing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Chest pain after physical exertion or stress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Rapid heartbeat on exertion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Enlarged heart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High cholesterol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Fast pulse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 pulse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Heart palpitations or irregular heartbeat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Pounding heart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Blood pressure sometimes low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blood pressure number over 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 blood pressure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Blood pressure greatly differs from 120/80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Abdominal pain aggravated by tension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Abdominal cramps, discomfort or pain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Belching associated with a head cold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Feel the need to take antacids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Loose stools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One or fewer bowel movements per day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Uncomfortable or difficult bowel movements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Constipation with headaches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Irritable bowel or colitis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Mucous in stools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Stool is light in colour and has odour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Stools dry, shrunken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Thin bowel movements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Abdominal bloating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Excessive gas, belching or burping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Burning sensation in stomach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Indigestion or pain in stomach area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Pain on left side of abdomen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Fried or rich foods cause nausea/headaches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Nausea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Hemorrhoids or rectal fissure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Rectal itching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Bleeding stomach ulcer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Stomach ulcers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Full or heavy feeling after eating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Food poisoning or diarrhea on vacation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Urinary tract infections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Urgent or frequent urination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Kidney disease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Urine contains sugar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Difficulty urinating (M)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Excessive thirst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Green tint to urine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Urinate more than 1x during the night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Urination with burning sensation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Back, leg pains as well as difficult urinate (M)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Prostate issues or prostate surgery (M)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Breast tenderness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Endometriosis, fibroids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Long, painful periods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Change in frequency of periods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Clotting of period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Menopausal symptoms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Hot flashes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Menstrual issues (pms, irregularity, heaviness etc.), past or present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315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Nervous or depressed before period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PMS, cramps etc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Infertility or impotence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 sex drive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Nausea when pregnant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Uterus or ovaries removed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Vaginal discharge (F)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Hands or feet go to sleep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Heavy feeling in arms or legs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Cramps in calf muscle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Tenderness in calves under pressure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Hard bumps on back of arms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Jerking of limbs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Restless legs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Left upper neck pain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Pain in forearm or biceps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Short walk causes pain in legs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Hands or feet have peculiar sensations, burning, numbness or tingling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Left little finger pain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1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Rings or shoes tight due to swelling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Unable to close hands into tight fists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Chapping of backs of hands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Cold hands or feet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Cramping in feet or toes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Very cracked heels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Cramps in hand when writing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Sore, tender, weak thumb muscle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Brittle fingernails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Cuticles tear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Fingernails flat or concave (spoon like)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Fingernails light in colour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White spots on nails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Slow growing hair or nails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Back pains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Back and leg pains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Bone spurs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Creaky feeling after sitting for awhile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Stiffness or achy joints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Loss of knee or ankle reflexes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Loss of muscle tone or strength, ligaments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Neck, shoulder tension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Achy or cramping muscles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Difficulty building firm muscle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Muscular twitching or tremors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Osteoporosis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Pain on inside of left shoulder blade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Pain, aching of bones and spine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Poor bone development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Sore on both sides of neck at shoulder level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Spasmodic muscular contractions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Prone to injury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Long lasting stiffness or soreness after exercise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Exhaustion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Fatigue, tiredness, lack of energy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General overall weakness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Poor quality sleep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Lack of endurance or stamina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Not rested in morning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Start slow in the morning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Sluggish metabolism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Strong drive followed by exhaustion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Tire easily, lack endurance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Wake during night feeling hungry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Night sweats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Drool while sleeping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Allergic tendencies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Allergies - skin rash, sneezing, asthma etc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Asthma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Food allergies or sensitivities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Hay fever, sneezing attacks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History of bronchitis or pneumonia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Persistent or nagging cough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Sinuses clogged or general sinus issues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Anemia, pale or weak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Catch infections easily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Convulsions, seizures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Cystic fibrosis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Emphysema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Glucose intolerance, hypoglycemia, diabetes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Lupus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Cancer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Paralysis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Rickets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Scleroderma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Shakiness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Shingles on body trunk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Shingles or hives anywhere on body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6633"/>
            <w:noWrap/>
            <w:vAlign w:val="bottom"/>
          </w:tcPr>
          <w:p w:rsidR="001D443C" w:rsidRDefault="001D443C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  <w:r w:rsidRPr="00794ED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Chronic chest congestion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 body temperature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Motion sickness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Numbness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Repeated use of antibiotics or the BC pill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Sensitive to cold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Stronger than average physically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Swollen armpits, groin or tonsils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Warts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Use bare hands with animals or soil eg. Pets, camping, gardening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Default="001D443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Slowed growth (child)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443C" w:rsidRPr="00794ED5">
        <w:trPr>
          <w:trHeight w:val="26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18"/>
                <w:szCs w:val="20"/>
              </w:rPr>
            </w:pPr>
            <w:r w:rsidRPr="00794ED5">
              <w:rPr>
                <w:rFonts w:ascii="Verdana" w:hAnsi="Verdana"/>
                <w:sz w:val="18"/>
                <w:szCs w:val="20"/>
              </w:rPr>
              <w:t>Copyright © 2007 Beth Gorbet and Jennifer Hough</w:t>
            </w:r>
          </w:p>
          <w:p w:rsidR="001D443C" w:rsidRPr="00794ED5" w:rsidRDefault="001D443C" w:rsidP="001D443C">
            <w:pPr>
              <w:rPr>
                <w:rFonts w:ascii="Verdana" w:hAnsi="Verdana"/>
                <w:sz w:val="18"/>
                <w:szCs w:val="20"/>
              </w:rPr>
            </w:pPr>
            <w:r w:rsidRPr="00794ED5">
              <w:rPr>
                <w:rFonts w:ascii="Verdana" w:hAnsi="Verdana"/>
                <w:sz w:val="18"/>
                <w:szCs w:val="20"/>
              </w:rPr>
              <w:t>www.thewisepractitioner.com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43C" w:rsidRPr="00794ED5" w:rsidRDefault="001D443C" w:rsidP="001D44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443C" w:rsidRDefault="001D443C"/>
    <w:sectPr w:rsidR="001D443C" w:rsidSect="001D443C">
      <w:footerReference w:type="even" r:id="rId8"/>
      <w:footerReference w:type="default" r:id="rId9"/>
      <w:pgSz w:w="12240" w:h="15840"/>
      <w:pgMar w:top="540" w:right="1800" w:bottom="99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61" w:rsidRDefault="00860D61">
      <w:r>
        <w:separator/>
      </w:r>
    </w:p>
  </w:endnote>
  <w:endnote w:type="continuationSeparator" w:id="1">
    <w:p w:rsidR="00860D61" w:rsidRDefault="0086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caneWi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3C" w:rsidRDefault="0044304A" w:rsidP="001D4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43C" w:rsidRDefault="001D443C" w:rsidP="001D44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3C" w:rsidRDefault="0044304A" w:rsidP="001D44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44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D61">
      <w:rPr>
        <w:rStyle w:val="PageNumber"/>
        <w:noProof/>
      </w:rPr>
      <w:t>1</w:t>
    </w:r>
    <w:r>
      <w:rPr>
        <w:rStyle w:val="PageNumber"/>
      </w:rPr>
      <w:fldChar w:fldCharType="end"/>
    </w:r>
  </w:p>
  <w:p w:rsidR="001D443C" w:rsidRDefault="001D443C" w:rsidP="001D44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61" w:rsidRDefault="00860D61">
      <w:r>
        <w:separator/>
      </w:r>
    </w:p>
  </w:footnote>
  <w:footnote w:type="continuationSeparator" w:id="1">
    <w:p w:rsidR="00860D61" w:rsidRDefault="0086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20FF"/>
    <w:multiLevelType w:val="hybridMultilevel"/>
    <w:tmpl w:val="F8A8D1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41B"/>
    <w:rsid w:val="0001300A"/>
    <w:rsid w:val="000C1329"/>
    <w:rsid w:val="001D443C"/>
    <w:rsid w:val="00340A48"/>
    <w:rsid w:val="0044304A"/>
    <w:rsid w:val="006B541B"/>
    <w:rsid w:val="00702105"/>
    <w:rsid w:val="0072441F"/>
    <w:rsid w:val="007B061C"/>
    <w:rsid w:val="007E17F7"/>
    <w:rsid w:val="008153A8"/>
    <w:rsid w:val="0081625D"/>
    <w:rsid w:val="00860D61"/>
    <w:rsid w:val="008B0738"/>
    <w:rsid w:val="00911AFC"/>
    <w:rsid w:val="00D12E59"/>
    <w:rsid w:val="00E6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AC9"/>
    <w:rPr>
      <w:color w:val="0000FF"/>
      <w:u w:val="single"/>
    </w:rPr>
  </w:style>
  <w:style w:type="character" w:styleId="FollowedHyperlink">
    <w:name w:val="FollowedHyperlink"/>
    <w:basedOn w:val="DefaultParagraphFont"/>
    <w:rsid w:val="00A711BF"/>
    <w:rPr>
      <w:color w:val="800080"/>
      <w:u w:val="single"/>
    </w:rPr>
  </w:style>
  <w:style w:type="paragraph" w:styleId="Footer">
    <w:name w:val="footer"/>
    <w:basedOn w:val="Normal"/>
    <w:semiHidden/>
    <w:rsid w:val="00142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F55"/>
  </w:style>
  <w:style w:type="paragraph" w:styleId="BalloonText">
    <w:name w:val="Balloon Text"/>
    <w:basedOn w:val="Normal"/>
    <w:link w:val="BalloonTextChar"/>
    <w:uiPriority w:val="99"/>
    <w:semiHidden/>
    <w:unhideWhenUsed/>
    <w:rsid w:val="0091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WISE</vt:lpstr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WISE</dc:title>
  <dc:subject/>
  <dc:creator>Beth Gorbet</dc:creator>
  <cp:keywords/>
  <cp:lastModifiedBy> Robert K</cp:lastModifiedBy>
  <cp:revision>3</cp:revision>
  <cp:lastPrinted>2006-10-19T17:50:00Z</cp:lastPrinted>
  <dcterms:created xsi:type="dcterms:W3CDTF">2013-05-27T15:29:00Z</dcterms:created>
  <dcterms:modified xsi:type="dcterms:W3CDTF">2013-06-04T14:48:00Z</dcterms:modified>
</cp:coreProperties>
</file>